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8F" w:rsidRDefault="008A4B8F" w:rsidP="008A4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Απόφαση Υπουργείου( 16393/9-6-2020 )</w:t>
      </w:r>
    </w:p>
    <w:p w:rsidR="00E70EC2" w:rsidRPr="00FF5572" w:rsidRDefault="00151C95">
      <w:pPr>
        <w:rPr>
          <w:rFonts w:ascii="Times New Roman" w:hAnsi="Times New Roman" w:cs="Times New Roman"/>
          <w:b/>
          <w:sz w:val="28"/>
          <w:szCs w:val="28"/>
        </w:rPr>
      </w:pPr>
      <w:r w:rsidRPr="00FF5572">
        <w:rPr>
          <w:rFonts w:ascii="Times New Roman" w:hAnsi="Times New Roman" w:cs="Times New Roman"/>
          <w:b/>
          <w:sz w:val="28"/>
          <w:szCs w:val="28"/>
        </w:rPr>
        <w:t xml:space="preserve">Όλες οι αιτήσεις αποστέλλονται με </w:t>
      </w:r>
      <w:r w:rsidR="00FF5572" w:rsidRPr="00151C95">
        <w:rPr>
          <w:rFonts w:ascii="Times New Roman" w:eastAsia="Times New Roman" w:hAnsi="Times New Roman" w:cs="Times New Roman"/>
          <w:b/>
          <w:sz w:val="28"/>
          <w:szCs w:val="28"/>
        </w:rPr>
        <w:t>courier</w:t>
      </w:r>
      <w:r w:rsidR="00FF5572" w:rsidRPr="00FF55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5572" w:rsidRPr="00FF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72">
        <w:rPr>
          <w:rFonts w:ascii="Times New Roman" w:hAnsi="Times New Roman" w:cs="Times New Roman"/>
          <w:b/>
          <w:sz w:val="28"/>
          <w:szCs w:val="28"/>
        </w:rPr>
        <w:t>ή ταχυδρομικά εκτός αυτές που αφορούν χορήγηση ή ανανέωση Αδεών Διαμονής ή τη χορήγηση /ανανέωση ειδικής βεβαίωσης νόμιμης διαμονής</w:t>
      </w:r>
      <w:r w:rsidR="008A4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C95" w:rsidRPr="008A4B8F" w:rsidRDefault="00151C95" w:rsidP="001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A4B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All applications are sent by courier or by post except for the issuance or renewal of Residence Permits or the issuance / renewal of a special legal residence certificate.</w:t>
      </w:r>
    </w:p>
    <w:p w:rsidR="00151C95" w:rsidRPr="008A4B8F" w:rsidRDefault="00151C95" w:rsidP="001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51C95" w:rsidRPr="008A4B8F" w:rsidRDefault="00151C95" w:rsidP="00151C95">
      <w:pPr>
        <w:pStyle w:val="-HTML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5572">
        <w:rPr>
          <w:rFonts w:ascii="Times New Roman" w:hAnsi="Times New Roman" w:cs="Times New Roman"/>
          <w:b/>
          <w:sz w:val="28"/>
          <w:szCs w:val="28"/>
          <w:lang w:val="sq-AL"/>
        </w:rPr>
        <w:t>Të gjitha aplikimet dërgohen me korrier ose me postë, përveç atyre që lidhen me dhënien ose rinovimin e Lejeve të Vendbanimit ose dhënien / rinovimin e një certifikate të veçantë të qëndrimit juridik.</w:t>
      </w:r>
    </w:p>
    <w:p w:rsidR="00151C95" w:rsidRPr="008A4B8F" w:rsidRDefault="00151C95" w:rsidP="00151C95">
      <w:pPr>
        <w:pStyle w:val="-HTM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1C95" w:rsidRPr="008A4B8F" w:rsidRDefault="00151C95" w:rsidP="00151C95">
      <w:pPr>
        <w:pStyle w:val="-HTML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5572">
        <w:rPr>
          <w:rFonts w:ascii="Times New Roman" w:eastAsia="MS Mincho" w:hAnsi="MS Mincho" w:cs="Times New Roman"/>
          <w:b/>
          <w:sz w:val="28"/>
          <w:szCs w:val="28"/>
          <w:lang w:eastAsia="zh-CN"/>
        </w:rPr>
        <w:t>除与居留</w:t>
      </w:r>
      <w:r w:rsidRPr="00FF5572">
        <w:rPr>
          <w:rFonts w:ascii="Times New Roman" w:eastAsia="SimSun" w:hAnsi="SimSun" w:cs="Times New Roman"/>
          <w:b/>
          <w:sz w:val="28"/>
          <w:szCs w:val="28"/>
          <w:lang w:eastAsia="zh-CN"/>
        </w:rPr>
        <w:t>许</w:t>
      </w:r>
      <w:r w:rsidRPr="00FF5572">
        <w:rPr>
          <w:rFonts w:ascii="Times New Roman" w:eastAsia="MS Mincho" w:hAnsi="MS Mincho" w:cs="Times New Roman"/>
          <w:b/>
          <w:sz w:val="28"/>
          <w:szCs w:val="28"/>
          <w:lang w:eastAsia="zh-CN"/>
        </w:rPr>
        <w:t>可的授予或更新或特殊合法居留</w:t>
      </w:r>
      <w:r w:rsidRPr="00FF5572">
        <w:rPr>
          <w:rFonts w:ascii="Times New Roman" w:eastAsia="SimSun" w:hAnsi="SimSun" w:cs="Times New Roman"/>
          <w:b/>
          <w:sz w:val="28"/>
          <w:szCs w:val="28"/>
          <w:lang w:eastAsia="zh-CN"/>
        </w:rPr>
        <w:t>证</w:t>
      </w:r>
      <w:r w:rsidRPr="00FF5572">
        <w:rPr>
          <w:rFonts w:ascii="Times New Roman" w:eastAsia="MS Mincho" w:hAnsi="MS Mincho" w:cs="Times New Roman"/>
          <w:b/>
          <w:sz w:val="28"/>
          <w:szCs w:val="28"/>
          <w:lang w:eastAsia="zh-CN"/>
        </w:rPr>
        <w:t>的授予</w:t>
      </w:r>
      <w:r w:rsidRPr="008A4B8F">
        <w:rPr>
          <w:rFonts w:ascii="Times New Roman" w:hAnsi="Times New Roman" w:cs="Times New Roman"/>
          <w:b/>
          <w:sz w:val="28"/>
          <w:szCs w:val="28"/>
          <w:lang w:val="en-US" w:eastAsia="zh-CN"/>
        </w:rPr>
        <w:t>/</w:t>
      </w:r>
      <w:r w:rsidRPr="00FF5572">
        <w:rPr>
          <w:rFonts w:ascii="Times New Roman" w:eastAsia="MS Mincho" w:hAnsi="MS Mincho" w:cs="Times New Roman"/>
          <w:b/>
          <w:sz w:val="28"/>
          <w:szCs w:val="28"/>
          <w:lang w:eastAsia="zh-CN"/>
        </w:rPr>
        <w:t>更新有</w:t>
      </w:r>
      <w:r w:rsidRPr="00FF5572">
        <w:rPr>
          <w:rFonts w:ascii="Times New Roman" w:eastAsia="MS Gothic" w:hAnsi="MS Gothic" w:cs="Times New Roman"/>
          <w:b/>
          <w:sz w:val="28"/>
          <w:szCs w:val="28"/>
          <w:lang w:eastAsia="zh-CN"/>
        </w:rPr>
        <w:t>关</w:t>
      </w:r>
      <w:r w:rsidRPr="00FF5572">
        <w:rPr>
          <w:rFonts w:ascii="Times New Roman" w:eastAsia="MS Mincho" w:hAnsi="MS Mincho" w:cs="Times New Roman"/>
          <w:b/>
          <w:sz w:val="28"/>
          <w:szCs w:val="28"/>
          <w:lang w:eastAsia="zh-CN"/>
        </w:rPr>
        <w:t>的申</w:t>
      </w:r>
      <w:r w:rsidRPr="00FF5572">
        <w:rPr>
          <w:rFonts w:ascii="Times New Roman" w:eastAsia="SimSun" w:hAnsi="SimSun" w:cs="Times New Roman"/>
          <w:b/>
          <w:sz w:val="28"/>
          <w:szCs w:val="28"/>
          <w:lang w:eastAsia="zh-CN"/>
        </w:rPr>
        <w:t>请</w:t>
      </w:r>
      <w:r w:rsidRPr="00FF5572">
        <w:rPr>
          <w:rFonts w:ascii="Times New Roman" w:eastAsia="MS Mincho" w:hAnsi="MS Mincho" w:cs="Times New Roman"/>
          <w:b/>
          <w:sz w:val="28"/>
          <w:szCs w:val="28"/>
          <w:lang w:eastAsia="zh-CN"/>
        </w:rPr>
        <w:t>外</w:t>
      </w:r>
      <w:r w:rsidRPr="008A4B8F">
        <w:rPr>
          <w:rFonts w:ascii="Times New Roman" w:eastAsia="MS Mincho" w:hAnsi="MS Mincho" w:cs="Times New Roman"/>
          <w:b/>
          <w:sz w:val="28"/>
          <w:szCs w:val="28"/>
          <w:lang w:val="en-US" w:eastAsia="zh-CN"/>
        </w:rPr>
        <w:t>，</w:t>
      </w:r>
      <w:r w:rsidRPr="00FF5572">
        <w:rPr>
          <w:rFonts w:ascii="Times New Roman" w:eastAsia="MS Mincho" w:hAnsi="MS Mincho" w:cs="Times New Roman"/>
          <w:b/>
          <w:sz w:val="28"/>
          <w:szCs w:val="28"/>
          <w:lang w:eastAsia="zh-CN"/>
        </w:rPr>
        <w:t>所有申</w:t>
      </w:r>
      <w:r w:rsidRPr="00FF5572">
        <w:rPr>
          <w:rFonts w:ascii="Times New Roman" w:eastAsia="SimSun" w:hAnsi="SimSun" w:cs="Times New Roman"/>
          <w:b/>
          <w:sz w:val="28"/>
          <w:szCs w:val="28"/>
          <w:lang w:eastAsia="zh-CN"/>
        </w:rPr>
        <w:t>请</w:t>
      </w:r>
      <w:r w:rsidRPr="00FF5572">
        <w:rPr>
          <w:rFonts w:ascii="Times New Roman" w:eastAsia="MS Mincho" w:hAnsi="MS Mincho" w:cs="Times New Roman"/>
          <w:b/>
          <w:sz w:val="28"/>
          <w:szCs w:val="28"/>
          <w:lang w:eastAsia="zh-CN"/>
        </w:rPr>
        <w:t>均以快</w:t>
      </w:r>
      <w:r w:rsidRPr="00FF5572">
        <w:rPr>
          <w:rFonts w:ascii="Times New Roman" w:eastAsia="SimSun" w:hAnsi="SimSun" w:cs="Times New Roman"/>
          <w:b/>
          <w:sz w:val="28"/>
          <w:szCs w:val="28"/>
          <w:lang w:eastAsia="zh-CN"/>
        </w:rPr>
        <w:t>递</w:t>
      </w:r>
      <w:r w:rsidRPr="00FF5572">
        <w:rPr>
          <w:rFonts w:ascii="Times New Roman" w:eastAsia="MS Mincho" w:hAnsi="MS Mincho" w:cs="Times New Roman"/>
          <w:b/>
          <w:sz w:val="28"/>
          <w:szCs w:val="28"/>
          <w:lang w:eastAsia="zh-CN"/>
        </w:rPr>
        <w:t>或</w:t>
      </w:r>
      <w:r w:rsidRPr="00FF5572">
        <w:rPr>
          <w:rFonts w:ascii="Times New Roman" w:eastAsia="SimSun" w:hAnsi="SimSun" w:cs="Times New Roman"/>
          <w:b/>
          <w:sz w:val="28"/>
          <w:szCs w:val="28"/>
          <w:lang w:eastAsia="zh-CN"/>
        </w:rPr>
        <w:t>邮</w:t>
      </w:r>
      <w:r w:rsidRPr="00FF5572">
        <w:rPr>
          <w:rFonts w:ascii="Times New Roman" w:eastAsia="MS Mincho" w:hAnsi="MS Mincho" w:cs="Times New Roman"/>
          <w:b/>
          <w:sz w:val="28"/>
          <w:szCs w:val="28"/>
          <w:lang w:eastAsia="zh-CN"/>
        </w:rPr>
        <w:t>寄方式</w:t>
      </w:r>
      <w:r w:rsidRPr="00FF5572">
        <w:rPr>
          <w:rFonts w:ascii="Times New Roman" w:eastAsia="SimSun" w:hAnsi="SimSun" w:cs="Times New Roman"/>
          <w:b/>
          <w:sz w:val="28"/>
          <w:szCs w:val="28"/>
          <w:lang w:eastAsia="zh-CN"/>
        </w:rPr>
        <w:t>发</w:t>
      </w:r>
      <w:r w:rsidRPr="00FF5572">
        <w:rPr>
          <w:rFonts w:ascii="Times New Roman" w:eastAsia="MS Mincho" w:hAnsi="MS Mincho" w:cs="Times New Roman"/>
          <w:b/>
          <w:sz w:val="28"/>
          <w:szCs w:val="28"/>
          <w:lang w:eastAsia="zh-CN"/>
        </w:rPr>
        <w:t>送。</w:t>
      </w:r>
    </w:p>
    <w:p w:rsidR="00151C95" w:rsidRPr="008A4B8F" w:rsidRDefault="00151C95" w:rsidP="00151C95">
      <w:pPr>
        <w:pStyle w:val="-HTML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Chú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yǔ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jūliú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xǔkě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shòuyǔ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huò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gēngxīn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huò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tèshū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héfǎ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jūliú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zhèng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shòuyǔ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gēngxīn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yǒuguān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shēnqǐng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wài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suǒyǒu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shēnqǐng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jūn</w:t>
      </w:r>
      <w:proofErr w:type="spellEnd"/>
      <w:proofErr w:type="gram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yǐ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kuàidì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huò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yóujì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fāngshì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fǎ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sòng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51C95" w:rsidRPr="008A4B8F" w:rsidRDefault="00151C9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1C95" w:rsidRPr="008A4B8F" w:rsidRDefault="00151C95" w:rsidP="00151C95">
      <w:pPr>
        <w:pStyle w:val="-HTML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5572">
        <w:rPr>
          <w:rFonts w:ascii="Sylfaen" w:hAnsi="Sylfaen" w:cs="Times New Roman"/>
          <w:b/>
          <w:sz w:val="28"/>
          <w:szCs w:val="28"/>
          <w:lang w:val="ka-GE"/>
        </w:rPr>
        <w:t>ყველა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განაცხადი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იგზავნება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კურიერით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ან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ფოსტით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,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გარდა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ბინადრობის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ნებართვის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გაცემის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ან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განახლებისა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,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ან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სპეციალური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იურიდიული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ბინადრობის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მოწმობის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გაცემის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ან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განახლების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 xml:space="preserve"> </w:t>
      </w:r>
      <w:r w:rsidRPr="00FF5572">
        <w:rPr>
          <w:rFonts w:ascii="Sylfaen" w:hAnsi="Sylfaen" w:cs="Times New Roman"/>
          <w:b/>
          <w:sz w:val="28"/>
          <w:szCs w:val="28"/>
          <w:lang w:val="ka-GE"/>
        </w:rPr>
        <w:t>შესახებ</w:t>
      </w:r>
      <w:r w:rsidRPr="00FF5572">
        <w:rPr>
          <w:rFonts w:ascii="Times New Roman" w:hAnsi="Times New Roman" w:cs="Times New Roman"/>
          <w:b/>
          <w:sz w:val="28"/>
          <w:szCs w:val="28"/>
          <w:lang w:val="ka-GE"/>
        </w:rPr>
        <w:t>.</w:t>
      </w:r>
    </w:p>
    <w:p w:rsidR="00151C95" w:rsidRPr="008A4B8F" w:rsidRDefault="00151C95" w:rsidP="00151C95">
      <w:pPr>
        <w:pStyle w:val="-HTML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q’vela</w:t>
      </w:r>
      <w:proofErr w:type="spellEnd"/>
      <w:proofErr w:type="gram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ganatskhadi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igzavneba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k’urierit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post’it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garda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binadrobis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nebartvis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gatsemis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ganakhlebisa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an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sp’etsialuri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iuridiuli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binadrobis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mots’mobis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gatsemis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ganakhlebis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shesakheb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51C95" w:rsidRPr="008A4B8F" w:rsidRDefault="00151C9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1C95" w:rsidRPr="008A4B8F" w:rsidRDefault="00151C95" w:rsidP="00151C95">
      <w:pPr>
        <w:pStyle w:val="-HTML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5572">
        <w:rPr>
          <w:rFonts w:ascii="Times New Roman" w:hAnsi="Times New Roman" w:cs="Times New Roman"/>
          <w:b/>
          <w:sz w:val="28"/>
          <w:szCs w:val="28"/>
          <w:lang w:val="ru-RU"/>
        </w:rPr>
        <w:t>Все заявки отправляются курьером или по почте, за исключением тех, которые касаются выдачи или продления вида на жительство или выдачи / продления специального законного свидетельства о проживании.</w:t>
      </w:r>
    </w:p>
    <w:p w:rsidR="00151C95" w:rsidRPr="008A4B8F" w:rsidRDefault="00151C95" w:rsidP="00151C95">
      <w:pPr>
        <w:pStyle w:val="-HTML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Vse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zayavki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otpravlyayutsya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kur'yerom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ili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po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pochte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isklyucheniyem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tekh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kotoryye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kasayutsya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vydachi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ili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prodleniya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vida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zhitel'stvo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ili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vydachi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prodleniya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spetsial'nogo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zakonnogo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svidetel'stva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 </w:t>
      </w:r>
      <w:proofErr w:type="spellStart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prozhivanii</w:t>
      </w:r>
      <w:proofErr w:type="spellEnd"/>
      <w:r w:rsidRPr="008A4B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A4B8F" w:rsidRDefault="00151C95">
      <w:pPr>
        <w:rPr>
          <w:b/>
          <w:sz w:val="24"/>
          <w:szCs w:val="24"/>
        </w:rPr>
      </w:pPr>
      <w:r w:rsidRPr="00FF5572">
        <w:rPr>
          <w:b/>
          <w:sz w:val="24"/>
          <w:szCs w:val="24"/>
        </w:rPr>
        <w:t>Τηλέφωνα Επικοινωνίας</w:t>
      </w:r>
      <w:r w:rsidR="008A4B8F">
        <w:rPr>
          <w:b/>
          <w:sz w:val="24"/>
          <w:szCs w:val="24"/>
        </w:rPr>
        <w:t xml:space="preserve"> </w:t>
      </w:r>
    </w:p>
    <w:p w:rsidR="00151C95" w:rsidRPr="00FF5572" w:rsidRDefault="00151C95">
      <w:pPr>
        <w:rPr>
          <w:b/>
          <w:sz w:val="24"/>
          <w:szCs w:val="24"/>
        </w:rPr>
      </w:pPr>
      <w:r w:rsidRPr="00FF5572">
        <w:rPr>
          <w:b/>
          <w:sz w:val="24"/>
          <w:szCs w:val="24"/>
        </w:rPr>
        <w:t xml:space="preserve"> για Μετακλήσεις   2810264154 και 2810264162</w:t>
      </w:r>
    </w:p>
    <w:p w:rsidR="00151C95" w:rsidRPr="00FF5572" w:rsidRDefault="00151C95">
      <w:pPr>
        <w:rPr>
          <w:sz w:val="24"/>
          <w:szCs w:val="24"/>
        </w:rPr>
      </w:pPr>
      <w:r w:rsidRPr="00FF5572">
        <w:rPr>
          <w:b/>
          <w:sz w:val="24"/>
          <w:szCs w:val="24"/>
        </w:rPr>
        <w:t>για πληροφορίες  281340711 -122 - 112</w:t>
      </w:r>
    </w:p>
    <w:sectPr w:rsidR="00151C95" w:rsidRPr="00FF5572" w:rsidSect="00E70E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1C95"/>
    <w:rsid w:val="00151C95"/>
    <w:rsid w:val="008A4B8F"/>
    <w:rsid w:val="00E70EC2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151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51C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4</cp:revision>
  <dcterms:created xsi:type="dcterms:W3CDTF">2020-06-19T08:07:00Z</dcterms:created>
  <dcterms:modified xsi:type="dcterms:W3CDTF">2020-06-19T08:26:00Z</dcterms:modified>
</cp:coreProperties>
</file>